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491" w14:textId="77777777" w:rsidR="0015653D" w:rsidRDefault="0015653D" w:rsidP="0015653D">
      <w:pPr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II</w:t>
      </w:r>
    </w:p>
    <w:p w14:paraId="53259C8E" w14:textId="77777777" w:rsidR="0015653D" w:rsidRDefault="0015653D" w:rsidP="0015653D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PROPOSTA DE PREÇO COMERCIAL</w:t>
      </w:r>
    </w:p>
    <w:p w14:paraId="64F3D36B" w14:textId="77777777" w:rsidR="0015653D" w:rsidRDefault="0015653D" w:rsidP="0015653D">
      <w:pPr>
        <w:widowControl w:val="0"/>
        <w:autoSpaceDE w:val="0"/>
        <w:autoSpaceDN w:val="0"/>
        <w:spacing w:line="480" w:lineRule="auto"/>
        <w:ind w:left="283"/>
        <w:contextualSpacing/>
        <w:rPr>
          <w:rFonts w:ascii="Arial" w:eastAsia="Carlito" w:hAnsi="Arial" w:cs="Arial"/>
          <w:b/>
          <w:i/>
          <w:iCs/>
          <w:sz w:val="22"/>
          <w:szCs w:val="22"/>
          <w:u w:val="single"/>
          <w:lang w:val="pt-PT" w:eastAsia="en-US"/>
        </w:rPr>
      </w:pPr>
    </w:p>
    <w:p w14:paraId="790295EC" w14:textId="77777777" w:rsidR="0015653D" w:rsidRDefault="0015653D" w:rsidP="0015653D">
      <w:pPr>
        <w:autoSpaceDN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733E67B5" w14:textId="77777777" w:rsidR="0015653D" w:rsidRDefault="0015653D" w:rsidP="0015653D">
      <w:pPr>
        <w:autoSpaceDN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3C1D7707" w14:textId="77777777" w:rsidR="0015653D" w:rsidRDefault="0015653D" w:rsidP="0015653D">
      <w:pPr>
        <w:autoSpaceDN w:val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516C0D27" w14:textId="77777777" w:rsidR="0015653D" w:rsidRDefault="0015653D" w:rsidP="0015653D">
      <w:pPr>
        <w:autoSpaceDN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416131" w14:textId="77777777" w:rsidR="0015653D" w:rsidRDefault="0015653D" w:rsidP="0015653D">
      <w:pPr>
        <w:widowControl w:val="0"/>
        <w:autoSpaceDE w:val="0"/>
        <w:autoSpaceDN w:val="0"/>
        <w:spacing w:line="480" w:lineRule="auto"/>
        <w:ind w:left="283"/>
        <w:contextualSpacing/>
        <w:jc w:val="both"/>
        <w:rPr>
          <w:rFonts w:ascii="Arial" w:eastAsia="Carlito" w:hAnsi="Arial" w:cs="Arial"/>
          <w:b/>
          <w:bCs/>
          <w:i/>
          <w:iCs/>
          <w:sz w:val="22"/>
          <w:szCs w:val="22"/>
          <w:lang w:val="pt-PT" w:eastAsia="en-US"/>
        </w:rPr>
      </w:pPr>
    </w:p>
    <w:p w14:paraId="1C3A6E58" w14:textId="77777777" w:rsidR="0015653D" w:rsidRDefault="0015653D" w:rsidP="0015653D">
      <w:pPr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>Contratação de empresa especializada, para realização do inventário físico completo dos bens móveis da Câmara Municipal de Guaraci, com foto individualizada e aferição do estado de conservação de cada item. O serviço inclui, ainda, a reavaliação dos bens móveis a valor justo e a emissão de relatório fotográfico detalhado.</w:t>
      </w:r>
    </w:p>
    <w:p w14:paraId="08A7DBC5" w14:textId="77777777" w:rsidR="0015653D" w:rsidRDefault="0015653D" w:rsidP="0015653D">
      <w:pPr>
        <w:autoSpaceDN w:val="0"/>
        <w:spacing w:line="276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AA6D814" w14:textId="77777777" w:rsidR="0015653D" w:rsidRDefault="0015653D" w:rsidP="0015653D">
      <w:pPr>
        <w:widowControl w:val="0"/>
        <w:autoSpaceDE w:val="0"/>
        <w:autoSpaceDN w:val="0"/>
        <w:spacing w:line="480" w:lineRule="auto"/>
        <w:ind w:left="283"/>
        <w:contextualSpacing/>
        <w:jc w:val="both"/>
        <w:rPr>
          <w:rFonts w:ascii="Arial" w:eastAsia="Carlito" w:hAnsi="Arial" w:cs="Arial"/>
          <w:b/>
          <w:i/>
          <w:iCs/>
          <w:sz w:val="22"/>
          <w:szCs w:val="22"/>
          <w:u w:val="single"/>
          <w:lang w:val="pt-PT"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15653D" w14:paraId="1A89411D" w14:textId="77777777" w:rsidTr="0015653D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43FE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15653D" w14:paraId="3832F43A" w14:textId="77777777" w:rsidTr="0015653D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736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15A5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292B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225F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88DA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15653D" w14:paraId="48A9FE81" w14:textId="77777777" w:rsidTr="0015653D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787" w14:textId="77777777" w:rsidR="0015653D" w:rsidRDefault="0015653D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0371" w14:textId="77777777" w:rsidR="0015653D" w:rsidRDefault="0015653D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F83E" w14:textId="77777777" w:rsidR="0015653D" w:rsidRDefault="0015653D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3577" w14:textId="77777777" w:rsidR="0015653D" w:rsidRDefault="0015653D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195B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8D1B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15653D" w14:paraId="41B75F4A" w14:textId="77777777" w:rsidTr="0015653D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6F76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CF1E" w14:textId="77777777" w:rsidR="0015653D" w:rsidRDefault="0015653D">
            <w:pPr>
              <w:autoSpaceDN w:val="0"/>
              <w:spacing w:line="276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inventário físico completo dos bens móveis da Câmara Municipal de Guaraci, com foto individualizada e aferição do estado de conservação de cada item. O serviço inclui, ainda, a reavaliação dos bens móveis a valor justo e a emissão de relatório fotográfico detalhado.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627" w14:textId="77777777" w:rsidR="0015653D" w:rsidRDefault="0015653D">
            <w:pP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15B" w14:textId="77777777" w:rsidR="0015653D" w:rsidRDefault="0015653D">
            <w:pPr>
              <w:autoSpaceDN w:val="0"/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C12" w14:textId="77777777" w:rsidR="0015653D" w:rsidRDefault="0015653D">
            <w:pPr>
              <w:autoSpaceDN w:val="0"/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A79" w14:textId="77777777" w:rsidR="0015653D" w:rsidRDefault="0015653D">
            <w:pPr>
              <w:autoSpaceDN w:val="0"/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5653D" w14:paraId="086CDB3A" w14:textId="77777777" w:rsidTr="0015653D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72F9" w14:textId="77777777" w:rsidR="0015653D" w:rsidRDefault="0015653D">
            <w:pPr>
              <w:autoSpaceDN w:val="0"/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32C" w14:textId="77777777" w:rsidR="0015653D" w:rsidRDefault="0015653D">
            <w:pPr>
              <w:autoSpaceDN w:val="0"/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5653D" w14:paraId="7C98CE0A" w14:textId="77777777" w:rsidTr="0015653D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E42F" w14:textId="77777777" w:rsidR="0015653D" w:rsidRDefault="0015653D">
            <w:pPr>
              <w:widowControl w:val="0"/>
              <w:autoSpaceDE w:val="0"/>
              <w:autoSpaceDN w:val="0"/>
              <w:spacing w:line="252" w:lineRule="auto"/>
              <w:ind w:left="283"/>
              <w:contextualSpacing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pt-PT" w:eastAsia="en-US"/>
              </w:rPr>
              <w:t xml:space="preserve">Preço global por extenso: </w:t>
            </w:r>
          </w:p>
        </w:tc>
      </w:tr>
    </w:tbl>
    <w:p w14:paraId="0D255637" w14:textId="77777777" w:rsidR="0015653D" w:rsidRDefault="0015653D" w:rsidP="0015653D">
      <w:pPr>
        <w:autoSpaceDN w:val="0"/>
        <w:rPr>
          <w:rFonts w:ascii="Arial" w:hAnsi="Arial" w:cs="Arial"/>
          <w:b/>
          <w:i/>
          <w:iCs/>
          <w:sz w:val="22"/>
          <w:szCs w:val="22"/>
        </w:rPr>
      </w:pPr>
    </w:p>
    <w:p w14:paraId="6C6923C4" w14:textId="77777777" w:rsidR="0015653D" w:rsidRDefault="0015653D" w:rsidP="0015653D">
      <w:pPr>
        <w:autoSpaceDN w:val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188E015A" w14:textId="77777777" w:rsidR="0015653D" w:rsidRDefault="0015653D" w:rsidP="0015653D">
      <w:pPr>
        <w:autoSpaceDN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1AD6A9F2" w14:textId="77777777" w:rsidR="0015653D" w:rsidRDefault="0015653D" w:rsidP="0015653D">
      <w:pPr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384270FF" w14:textId="77777777" w:rsidR="0015653D" w:rsidRDefault="0015653D" w:rsidP="0015653D">
      <w:pPr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67F5B66F" w14:textId="77777777" w:rsidR="0015653D" w:rsidRDefault="0015653D" w:rsidP="0015653D">
      <w:pPr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5864AB52" w14:textId="77777777" w:rsidR="0015653D" w:rsidRDefault="0015653D" w:rsidP="0015653D">
      <w:pPr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290D5151" w14:textId="77777777" w:rsidR="0015653D" w:rsidRDefault="0015653D" w:rsidP="0015653D">
      <w:pPr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7EF552CF" w14:textId="77777777" w:rsidR="0015653D" w:rsidRDefault="0015653D" w:rsidP="0015653D">
      <w:pPr>
        <w:autoSpaceDN w:val="0"/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2476CCDB" w14:textId="77777777" w:rsidR="0015653D" w:rsidRDefault="0015653D" w:rsidP="0015653D">
      <w:pPr>
        <w:autoSpaceDN w:val="0"/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7C9DB88F" w14:textId="77777777" w:rsidR="0015653D" w:rsidRDefault="0015653D" w:rsidP="0015653D">
      <w:pPr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BE3F55" w14:textId="77777777" w:rsidR="0015653D" w:rsidRDefault="0015653D" w:rsidP="0015653D">
      <w:pPr>
        <w:autoSpaceDN w:val="0"/>
      </w:pPr>
    </w:p>
    <w:p w14:paraId="2290839C" w14:textId="77777777" w:rsidR="0015653D" w:rsidRDefault="0015653D" w:rsidP="001565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8F85BE" w14:textId="77777777" w:rsidR="00692E95" w:rsidRPr="0015653D" w:rsidRDefault="00692E95" w:rsidP="0015653D"/>
    <w:sectPr w:rsidR="00692E95" w:rsidRPr="0015653D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3D"/>
    <w:rsid w:val="0015653D"/>
    <w:rsid w:val="00692E95"/>
    <w:rsid w:val="008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6F70"/>
  <w15:chartTrackingRefBased/>
  <w15:docId w15:val="{160168BC-6196-4E09-BB07-0400EAC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2025-09-10T18:03:00Z</dcterms:created>
  <dcterms:modified xsi:type="dcterms:W3CDTF">2025-09-10T18:03:00Z</dcterms:modified>
</cp:coreProperties>
</file>